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sz w:val="14"/>
          <w:szCs w:val="14"/>
        </w:rPr>
      </w:pPr>
      <w:r w:rsidDel="00000000" w:rsidR="00000000" w:rsidRPr="00000000">
        <w:rPr>
          <w:rtl w:val="0"/>
        </w:rPr>
      </w:r>
    </w:p>
    <w:p w:rsidR="00000000" w:rsidDel="00000000" w:rsidP="00000000" w:rsidRDefault="00000000" w:rsidRPr="00000000" w14:paraId="00000002">
      <w:pPr>
        <w:jc w:val="both"/>
        <w:rPr>
          <w:sz w:val="14"/>
          <w:szCs w:val="14"/>
        </w:rPr>
      </w:pPr>
      <w:r w:rsidDel="00000000" w:rsidR="00000000" w:rsidRPr="00000000">
        <w:rPr>
          <w:rtl w:val="0"/>
        </w:rPr>
      </w:r>
    </w:p>
    <w:p w:rsidR="00000000" w:rsidDel="00000000" w:rsidP="00000000" w:rsidRDefault="00000000" w:rsidRPr="00000000" w14:paraId="00000003">
      <w:pPr>
        <w:jc w:val="both"/>
        <w:rPr>
          <w:sz w:val="14"/>
          <w:szCs w:val="14"/>
        </w:rPr>
      </w:pPr>
      <w:r w:rsidDel="00000000" w:rsidR="00000000" w:rsidRPr="00000000">
        <w:rPr>
          <w:rtl w:val="0"/>
        </w:rPr>
      </w:r>
    </w:p>
    <w:p w:rsidR="00000000" w:rsidDel="00000000" w:rsidP="00000000" w:rsidRDefault="00000000" w:rsidRPr="00000000" w14:paraId="00000004">
      <w:pPr>
        <w:jc w:val="both"/>
        <w:rPr>
          <w:sz w:val="14"/>
          <w:szCs w:val="14"/>
        </w:rPr>
      </w:pPr>
      <w:r w:rsidDel="00000000" w:rsidR="00000000" w:rsidRPr="00000000">
        <w:rPr>
          <w:rtl w:val="0"/>
        </w:rPr>
      </w:r>
    </w:p>
    <w:p w:rsidR="00000000" w:rsidDel="00000000" w:rsidP="00000000" w:rsidRDefault="00000000" w:rsidRPr="00000000" w14:paraId="00000005">
      <w:pPr>
        <w:jc w:val="both"/>
        <w:rPr>
          <w:sz w:val="14"/>
          <w:szCs w:val="14"/>
        </w:rPr>
      </w:pPr>
      <w:r w:rsidDel="00000000" w:rsidR="00000000" w:rsidRPr="00000000">
        <w:rPr>
          <w:rtl w:val="0"/>
        </w:rPr>
      </w:r>
    </w:p>
    <w:p w:rsidR="00000000" w:rsidDel="00000000" w:rsidP="00000000" w:rsidRDefault="00000000" w:rsidRPr="00000000" w14:paraId="00000006">
      <w:pPr>
        <w:jc w:val="both"/>
        <w:rPr>
          <w:sz w:val="14"/>
          <w:szCs w:val="14"/>
        </w:rPr>
      </w:pPr>
      <w:r w:rsidDel="00000000" w:rsidR="00000000" w:rsidRPr="00000000">
        <w:rPr>
          <w:rtl w:val="0"/>
        </w:rPr>
      </w:r>
    </w:p>
    <w:p w:rsidR="00000000" w:rsidDel="00000000" w:rsidP="00000000" w:rsidRDefault="00000000" w:rsidRPr="00000000" w14:paraId="00000007">
      <w:pPr>
        <w:jc w:val="both"/>
        <w:rPr>
          <w:sz w:val="14"/>
          <w:szCs w:val="14"/>
        </w:rPr>
      </w:pPr>
      <w:r w:rsidDel="00000000" w:rsidR="00000000" w:rsidRPr="00000000">
        <w:rPr>
          <w:rtl w:val="0"/>
        </w:rPr>
      </w:r>
    </w:p>
    <w:p w:rsidR="00000000" w:rsidDel="00000000" w:rsidP="00000000" w:rsidRDefault="00000000" w:rsidRPr="00000000" w14:paraId="00000008">
      <w:pPr>
        <w:jc w:val="both"/>
        <w:rPr>
          <w:sz w:val="14"/>
          <w:szCs w:val="14"/>
        </w:rPr>
      </w:pPr>
      <w:r w:rsidDel="00000000" w:rsidR="00000000" w:rsidRPr="00000000">
        <w:rPr>
          <w:rtl w:val="0"/>
        </w:rPr>
      </w:r>
    </w:p>
    <w:p w:rsidR="00000000" w:rsidDel="00000000" w:rsidP="00000000" w:rsidRDefault="00000000" w:rsidRPr="00000000" w14:paraId="00000009">
      <w:pPr>
        <w:jc w:val="both"/>
        <w:rPr>
          <w:sz w:val="14"/>
          <w:szCs w:val="14"/>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February 16, 2021</w:t>
      </w:r>
    </w:p>
    <w:p w:rsidR="00000000" w:rsidDel="00000000" w:rsidP="00000000" w:rsidRDefault="00000000" w:rsidRPr="00000000" w14:paraId="0000000B">
      <w:pPr>
        <w:jc w:val="both"/>
        <w:rPr>
          <w:sz w:val="16"/>
          <w:szCs w:val="16"/>
        </w:rPr>
      </w:pPr>
      <w:r w:rsidDel="00000000" w:rsidR="00000000" w:rsidRPr="00000000">
        <w:rPr>
          <w:rtl w:val="0"/>
        </w:rPr>
      </w:r>
    </w:p>
    <w:p w:rsidR="00000000" w:rsidDel="00000000" w:rsidP="00000000" w:rsidRDefault="00000000" w:rsidRPr="00000000" w14:paraId="0000000C">
      <w:pPr>
        <w:jc w:val="both"/>
        <w:rPr>
          <w:sz w:val="16"/>
          <w:szCs w:val="16"/>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Dear Parents/Guardians of the Class of 2022,</w:t>
      </w:r>
    </w:p>
    <w:p w:rsidR="00000000" w:rsidDel="00000000" w:rsidP="00000000" w:rsidRDefault="00000000" w:rsidRPr="00000000" w14:paraId="0000000E">
      <w:pPr>
        <w:jc w:val="both"/>
        <w:rPr>
          <w:sz w:val="12"/>
          <w:szCs w:val="12"/>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Because of the support of many generous donors the Ponca Community Educational Foundation, Inc., (PCEF) is excited to announce that for the 2021-2022 school year a new pilot program, the </w:t>
      </w:r>
      <w:r w:rsidDel="00000000" w:rsidR="00000000" w:rsidRPr="00000000">
        <w:rPr>
          <w:b w:val="1"/>
          <w:color w:val="0000ff"/>
          <w:rtl w:val="0"/>
        </w:rPr>
        <w:t xml:space="preserve">Ponca Promise</w:t>
      </w:r>
      <w:r w:rsidDel="00000000" w:rsidR="00000000" w:rsidRPr="00000000">
        <w:rPr>
          <w:rtl w:val="0"/>
        </w:rPr>
        <w:t xml:space="preserve">, is being offered for Ponca High School seniors who take college credit classes.  The PCEF Board of Directors developed this program for two reasons:  1. To promote the importance of higher education for students of the Ponca School District.  2. To help alleviate some financial burden incurred by Ponca students who are advancing their post high school education while still in high school.</w:t>
      </w:r>
    </w:p>
    <w:p w:rsidR="00000000" w:rsidDel="00000000" w:rsidP="00000000" w:rsidRDefault="00000000" w:rsidRPr="00000000" w14:paraId="00000010">
      <w:pPr>
        <w:jc w:val="both"/>
        <w:rPr>
          <w:sz w:val="12"/>
          <w:szCs w:val="12"/>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In order to qualify to take college credit classes during their senior year, Ponca students will need to be in good credit standing and will need to have at least an 85% GPA.</w:t>
      </w:r>
    </w:p>
    <w:p w:rsidR="00000000" w:rsidDel="00000000" w:rsidP="00000000" w:rsidRDefault="00000000" w:rsidRPr="00000000" w14:paraId="00000012">
      <w:pPr>
        <w:jc w:val="both"/>
        <w:rPr>
          <w:sz w:val="12"/>
          <w:szCs w:val="12"/>
        </w:rPr>
      </w:pPr>
      <w:r w:rsidDel="00000000" w:rsidR="00000000" w:rsidRPr="00000000">
        <w:rPr>
          <w:rtl w:val="0"/>
        </w:rPr>
      </w:r>
    </w:p>
    <w:p w:rsidR="00000000" w:rsidDel="00000000" w:rsidP="00000000" w:rsidRDefault="00000000" w:rsidRPr="00000000" w14:paraId="00000013">
      <w:pPr>
        <w:jc w:val="both"/>
        <w:rPr>
          <w:i w:val="1"/>
        </w:rPr>
      </w:pPr>
      <w:r w:rsidDel="00000000" w:rsidR="00000000" w:rsidRPr="00000000">
        <w:rPr>
          <w:rtl w:val="0"/>
        </w:rPr>
        <w:t xml:space="preserve">As part of the PCEF’s pilot year </w:t>
      </w:r>
      <w:r w:rsidDel="00000000" w:rsidR="00000000" w:rsidRPr="00000000">
        <w:rPr>
          <w:b w:val="1"/>
          <w:color w:val="0000ff"/>
          <w:rtl w:val="0"/>
        </w:rPr>
        <w:t xml:space="preserve">Ponca Promise</w:t>
      </w:r>
      <w:r w:rsidDel="00000000" w:rsidR="00000000" w:rsidRPr="00000000">
        <w:rPr>
          <w:rtl w:val="0"/>
        </w:rPr>
        <w:t xml:space="preserve"> guidelines, to be considered for $75 tuition reimbursement for a college credit class taken first semester, the student must earn at least a “B” or above grade point average or 3.0000 or higher on a 4.0000 point scale and the college credit class must be taken through Northeast Community College (NECC).  Additionally, students must pay for their class upfront and then, after earning at least the grade point average listed above, the student and parent must sign and submit a</w:t>
      </w:r>
      <w:r w:rsidDel="00000000" w:rsidR="00000000" w:rsidRPr="00000000">
        <w:rPr>
          <w:b w:val="1"/>
          <w:color w:val="0000ff"/>
          <w:rtl w:val="0"/>
        </w:rPr>
        <w:t xml:space="preserve"> Ponca Promise</w:t>
      </w:r>
      <w:r w:rsidDel="00000000" w:rsidR="00000000" w:rsidRPr="00000000">
        <w:rPr>
          <w:rtl w:val="0"/>
        </w:rPr>
        <w:t xml:space="preserve"> Partial Tuition Reimbursement Contract to Mrs. Hassler. (See the enclosed contract.) Once the PCEF has received the signed </w:t>
      </w:r>
      <w:r w:rsidDel="00000000" w:rsidR="00000000" w:rsidRPr="00000000">
        <w:rPr>
          <w:b w:val="1"/>
          <w:color w:val="0000ff"/>
          <w:rtl w:val="0"/>
        </w:rPr>
        <w:t xml:space="preserve">Ponca Promise</w:t>
      </w:r>
      <w:r w:rsidDel="00000000" w:rsidR="00000000" w:rsidRPr="00000000">
        <w:rPr>
          <w:rtl w:val="0"/>
        </w:rPr>
        <w:t xml:space="preserve"> Partial Tuition Reimbursement Contract, students will also need to submit the corresponding NECC grade report and a copy of their paid college credit class invoice from NECC.  The PCEF will write a check in the amount of $75 to the student or parent as part of the </w:t>
      </w:r>
      <w:r w:rsidDel="00000000" w:rsidR="00000000" w:rsidRPr="00000000">
        <w:rPr>
          <w:b w:val="1"/>
          <w:color w:val="0000ff"/>
          <w:rtl w:val="0"/>
        </w:rPr>
        <w:t xml:space="preserve">Ponca Promise</w:t>
      </w:r>
      <w:r w:rsidDel="00000000" w:rsidR="00000000" w:rsidRPr="00000000">
        <w:rPr>
          <w:rtl w:val="0"/>
        </w:rPr>
        <w:t xml:space="preserve">.  </w:t>
      </w:r>
      <w:r w:rsidDel="00000000" w:rsidR="00000000" w:rsidRPr="00000000">
        <w:rPr>
          <w:i w:val="1"/>
          <w:rtl w:val="0"/>
        </w:rPr>
        <w:t xml:space="preserve">PLEASE NOTE: Should eligible students wish to enroll in one additional college credit class for the second semester, according to these same guidelines, those students will be eligible for an additional $75 tuition reimbursement.</w:t>
      </w:r>
    </w:p>
    <w:p w:rsidR="00000000" w:rsidDel="00000000" w:rsidP="00000000" w:rsidRDefault="00000000" w:rsidRPr="00000000" w14:paraId="00000014">
      <w:pPr>
        <w:jc w:val="both"/>
        <w:rPr>
          <w:i w:val="1"/>
          <w:sz w:val="12"/>
          <w:szCs w:val="12"/>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The Class of 2022 will learn about the </w:t>
      </w:r>
      <w:r w:rsidDel="00000000" w:rsidR="00000000" w:rsidRPr="00000000">
        <w:rPr>
          <w:b w:val="1"/>
          <w:color w:val="0000ff"/>
          <w:rtl w:val="0"/>
        </w:rPr>
        <w:t xml:space="preserve">Ponca Promise</w:t>
      </w:r>
      <w:r w:rsidDel="00000000" w:rsidR="00000000" w:rsidRPr="00000000">
        <w:rPr>
          <w:rtl w:val="0"/>
        </w:rPr>
        <w:t xml:space="preserve"> in their junior English class this week.</w:t>
      </w:r>
    </w:p>
    <w:p w:rsidR="00000000" w:rsidDel="00000000" w:rsidP="00000000" w:rsidRDefault="00000000" w:rsidRPr="00000000" w14:paraId="00000016">
      <w:pPr>
        <w:jc w:val="both"/>
        <w:rPr>
          <w:i w:val="1"/>
          <w:sz w:val="12"/>
          <w:szCs w:val="12"/>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The PCEF is excited about sponsoring the </w:t>
      </w:r>
      <w:r w:rsidDel="00000000" w:rsidR="00000000" w:rsidRPr="00000000">
        <w:rPr>
          <w:b w:val="1"/>
          <w:color w:val="0000ff"/>
          <w:rtl w:val="0"/>
        </w:rPr>
        <w:t xml:space="preserve">Ponca Promise</w:t>
      </w:r>
      <w:r w:rsidDel="00000000" w:rsidR="00000000" w:rsidRPr="00000000">
        <w:rPr>
          <w:rtl w:val="0"/>
        </w:rPr>
        <w:t xml:space="preserve"> to the Class of 2022! If you have any questions, please contact me at school.</w:t>
      </w:r>
    </w:p>
    <w:p w:rsidR="00000000" w:rsidDel="00000000" w:rsidP="00000000" w:rsidRDefault="00000000" w:rsidRPr="00000000" w14:paraId="00000018">
      <w:pPr>
        <w:jc w:val="both"/>
        <w:rPr>
          <w:sz w:val="12"/>
          <w:szCs w:val="12"/>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Sincerely,</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Fran Hassler</w:t>
      </w:r>
    </w:p>
    <w:p w:rsidR="00000000" w:rsidDel="00000000" w:rsidP="00000000" w:rsidRDefault="00000000" w:rsidRPr="00000000" w14:paraId="0000001D">
      <w:pPr>
        <w:jc w:val="both"/>
        <w:rPr/>
      </w:pPr>
      <w:r w:rsidDel="00000000" w:rsidR="00000000" w:rsidRPr="00000000">
        <w:rPr>
          <w:rtl w:val="0"/>
        </w:rPr>
        <w:t xml:space="preserve">Ponca School 7-12 Guidance Counselor</w:t>
      </w:r>
    </w:p>
    <w:p w:rsidR="00000000" w:rsidDel="00000000" w:rsidP="00000000" w:rsidRDefault="00000000" w:rsidRPr="00000000" w14:paraId="0000001E">
      <w:pPr>
        <w:jc w:val="both"/>
        <w:rPr/>
      </w:pPr>
      <w:r w:rsidDel="00000000" w:rsidR="00000000" w:rsidRPr="00000000">
        <w:rPr>
          <w:rtl w:val="0"/>
        </w:rPr>
        <w:t xml:space="preserve">PCEF Board of Director</w:t>
      </w:r>
    </w:p>
    <w:p w:rsidR="00000000" w:rsidDel="00000000" w:rsidP="00000000" w:rsidRDefault="00000000" w:rsidRPr="00000000" w14:paraId="0000001F">
      <w:pPr>
        <w:jc w:val="both"/>
        <w:rPr>
          <w:sz w:val="12"/>
          <w:szCs w:val="12"/>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Enclosure:  </w:t>
      </w:r>
      <w:r w:rsidDel="00000000" w:rsidR="00000000" w:rsidRPr="00000000">
        <w:rPr>
          <w:b w:val="1"/>
          <w:color w:val="0000ff"/>
          <w:rtl w:val="0"/>
        </w:rPr>
        <w:t xml:space="preserve">Ponca Promise </w:t>
      </w:r>
      <w:r w:rsidDel="00000000" w:rsidR="00000000" w:rsidRPr="00000000">
        <w:rPr>
          <w:rtl w:val="0"/>
        </w:rPr>
        <w:t xml:space="preserve">Partial Tuition Reimbursement Form</w:t>
      </w:r>
    </w:p>
    <w:p w:rsidR="00000000" w:rsidDel="00000000" w:rsidP="00000000" w:rsidRDefault="00000000" w:rsidRPr="00000000" w14:paraId="00000021">
      <w:pPr>
        <w:jc w:val="both"/>
        <w:rPr>
          <w:sz w:val="12"/>
          <w:szCs w:val="12"/>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cc:  </w:t>
        <w:tab/>
        <w:t xml:space="preserve">Mr. Derek Lahm, Ponca School 7-12 Principal</w:t>
      </w:r>
    </w:p>
    <w:p w:rsidR="00000000" w:rsidDel="00000000" w:rsidP="00000000" w:rsidRDefault="00000000" w:rsidRPr="00000000" w14:paraId="00000023">
      <w:pPr>
        <w:jc w:val="both"/>
        <w:rPr/>
      </w:pPr>
      <w:r w:rsidDel="00000000" w:rsidR="00000000" w:rsidRPr="00000000">
        <w:rPr>
          <w:rtl w:val="0"/>
        </w:rPr>
        <w:tab/>
        <w:t xml:space="preserve">Mrs. Kristie Hayes, Ponca School School T</w:t>
      </w:r>
      <w:r w:rsidDel="00000000" w:rsidR="00000000" w:rsidRPr="00000000">
        <w:rPr>
          <w:rtl w:val="0"/>
        </w:rPr>
        <w:t xml:space="preserve">echnologist</w:t>
      </w: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ab/>
        <w:t xml:space="preserve">Mr. Richard Dohma, PCEF President</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pgSz w:h="15840" w:w="12240" w:orient="portrait"/>
      <w:pgMar w:bottom="2160" w:top="360" w:left="630" w:right="63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